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941" w:rsidRPr="008B79CB" w:rsidRDefault="00D95252" w:rsidP="00F6229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30"/>
          <w:szCs w:val="30"/>
          <w:shd w:val="clear" w:color="auto" w:fill="FFFFFF"/>
        </w:rPr>
      </w:pPr>
      <w:r w:rsidRPr="008B79CB">
        <w:rPr>
          <w:rFonts w:ascii="Times New Roman" w:hAnsi="Times New Roman" w:cs="Times New Roman"/>
          <w:b/>
          <w:color w:val="000000" w:themeColor="text1"/>
          <w:sz w:val="30"/>
          <w:szCs w:val="30"/>
          <w:shd w:val="clear" w:color="auto" w:fill="FFFFFF"/>
        </w:rPr>
        <w:t>ChinaXiv</w:t>
      </w:r>
      <w:r w:rsidR="00FB0DC1" w:rsidRPr="008B79CB">
        <w:rPr>
          <w:rFonts w:ascii="Times New Roman" w:cs="Times New Roman"/>
          <w:b/>
          <w:color w:val="000000" w:themeColor="text1"/>
          <w:sz w:val="30"/>
          <w:szCs w:val="30"/>
          <w:shd w:val="clear" w:color="auto" w:fill="FFFFFF"/>
        </w:rPr>
        <w:t>论文提交者、论文评议者基本准则</w:t>
      </w:r>
    </w:p>
    <w:p w:rsidR="007C5076" w:rsidRPr="008B79CB" w:rsidRDefault="007C5076">
      <w:pPr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</w:p>
    <w:p w:rsidR="00643A00" w:rsidRPr="008B79CB" w:rsidRDefault="00643A00" w:rsidP="0043593A">
      <w:pPr>
        <w:widowControl/>
        <w:shd w:val="clear" w:color="auto" w:fill="FFFFFF"/>
        <w:spacing w:beforeLines="50" w:afterLines="50"/>
        <w:jc w:val="center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第一章　总　则</w:t>
      </w:r>
    </w:p>
    <w:p w:rsidR="00643A00" w:rsidRPr="008B79CB" w:rsidRDefault="00643A00" w:rsidP="00643A00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第一条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 xml:space="preserve">  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为维护良好的学术氛围，保护论文作者知识产权，加强学术监督，促进学术交流，根据《中华人民共和国著作权法》、《中华人民共和国专利法》、《中华人民共和国国家保密法》、</w:t>
      </w:r>
      <w:r w:rsidRPr="008B79CB">
        <w:rPr>
          <w:rFonts w:ascii="Times New Roman" w:cs="Times New Roman"/>
          <w:color w:val="000000" w:themeColor="text1"/>
          <w:sz w:val="23"/>
          <w:szCs w:val="23"/>
          <w:shd w:val="clear" w:color="auto" w:fill="FFFFFF"/>
        </w:rPr>
        <w:t>《中华人民共和国网络安全法》、《信息网络传播权保护条例》、《计算机软件保护条例》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等相关法律法规，制定本</w:t>
      </w:r>
      <w:r w:rsidR="000034A2">
        <w:rPr>
          <w:rFonts w:ascii="Times New Roman" w:eastAsia="宋体" w:hAnsi="Arial" w:cs="Times New Roman" w:hint="eastAsia"/>
          <w:color w:val="000000" w:themeColor="text1"/>
          <w:kern w:val="0"/>
          <w:szCs w:val="21"/>
        </w:rPr>
        <w:t>准则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。</w:t>
      </w:r>
    </w:p>
    <w:p w:rsidR="00643A00" w:rsidRPr="008B79CB" w:rsidRDefault="00643A00" w:rsidP="00643A00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第二条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> </w:t>
      </w: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 </w:t>
      </w:r>
      <w:bookmarkStart w:id="0" w:name="OLE_LINK1"/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本</w:t>
      </w:r>
      <w:r w:rsidR="00624B89">
        <w:rPr>
          <w:rFonts w:ascii="Times New Roman" w:eastAsia="宋体" w:hAnsi="Arial" w:cs="Times New Roman" w:hint="eastAsia"/>
          <w:color w:val="000000" w:themeColor="text1"/>
          <w:kern w:val="0"/>
          <w:szCs w:val="21"/>
        </w:rPr>
        <w:t>准则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适用于参与及使用</w:t>
      </w:r>
      <w:bookmarkEnd w:id="0"/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中国科学院科技论文</w:t>
      </w:r>
      <w:proofErr w:type="gramStart"/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预发布</w:t>
      </w:r>
      <w:proofErr w:type="gramEnd"/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平台（以下简称</w:t>
      </w: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）所提供服务的</w:t>
      </w:r>
      <w:r w:rsidR="0035014A" w:rsidRPr="0035014A">
        <w:rPr>
          <w:rFonts w:ascii="Times New Roman" w:eastAsia="宋体" w:hAnsi="Arial" w:cs="Times New Roman" w:hint="eastAsia"/>
          <w:color w:val="000000" w:themeColor="text1"/>
          <w:kern w:val="0"/>
          <w:szCs w:val="21"/>
        </w:rPr>
        <w:t>论文提交者</w:t>
      </w:r>
      <w:r w:rsidR="0035014A">
        <w:rPr>
          <w:rFonts w:ascii="Times New Roman" w:eastAsia="宋体" w:hAnsi="Arial" w:cs="Times New Roman" w:hint="eastAsia"/>
          <w:color w:val="000000" w:themeColor="text1"/>
          <w:kern w:val="0"/>
          <w:szCs w:val="21"/>
        </w:rPr>
        <w:t>和</w:t>
      </w:r>
      <w:r w:rsidR="0035014A" w:rsidRPr="0035014A">
        <w:rPr>
          <w:rFonts w:ascii="Times New Roman" w:eastAsia="宋体" w:hAnsi="Arial" w:cs="Times New Roman" w:hint="eastAsia"/>
          <w:color w:val="000000" w:themeColor="text1"/>
          <w:kern w:val="0"/>
          <w:szCs w:val="21"/>
        </w:rPr>
        <w:t>论文评议者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。</w:t>
      </w:r>
    </w:p>
    <w:p w:rsidR="00643A00" w:rsidRPr="008B79CB" w:rsidRDefault="00643A00" w:rsidP="00643A00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第三条</w:t>
      </w: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  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用户应当坚持实事求是的科学精神和严肃认真的科学态度，严格遵守国内外公认的学术道德规范，尊重他人知识产权，遵守国家有关法律法规。</w:t>
      </w:r>
    </w:p>
    <w:p w:rsidR="00643A00" w:rsidRDefault="00643A00" w:rsidP="00643A00">
      <w:pPr>
        <w:widowControl/>
        <w:shd w:val="clear" w:color="auto" w:fill="FFFFFF"/>
        <w:spacing w:line="300" w:lineRule="auto"/>
        <w:jc w:val="left"/>
        <w:rPr>
          <w:rFonts w:ascii="Times New Roman" w:eastAsia="宋体" w:hAnsi="Arial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第四条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 xml:space="preserve">  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对违反本办法的学术不端或非法行为，任何单位和个人均可向</w:t>
      </w: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举报，一经查实，</w:t>
      </w: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有权对学术不端或非法行为责任人进行严肃处理。</w:t>
      </w:r>
    </w:p>
    <w:p w:rsidR="00A522F7" w:rsidRDefault="00A522F7" w:rsidP="00643A00">
      <w:pPr>
        <w:widowControl/>
        <w:shd w:val="clear" w:color="auto" w:fill="FFFFFF"/>
        <w:spacing w:line="300" w:lineRule="auto"/>
        <w:jc w:val="left"/>
        <w:rPr>
          <w:rFonts w:ascii="Times New Roman" w:eastAsia="宋体" w:hAnsi="Arial" w:cs="Times New Roman"/>
          <w:color w:val="000000" w:themeColor="text1"/>
          <w:kern w:val="0"/>
          <w:szCs w:val="21"/>
        </w:rPr>
      </w:pPr>
    </w:p>
    <w:p w:rsidR="00A522F7" w:rsidRPr="00A522F7" w:rsidRDefault="00A522F7" w:rsidP="0043593A">
      <w:pPr>
        <w:widowControl/>
        <w:shd w:val="clear" w:color="auto" w:fill="FFFFFF"/>
        <w:spacing w:beforeLines="50" w:afterLines="50"/>
        <w:jc w:val="center"/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</w:pPr>
      <w:r w:rsidRPr="00A522F7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第二章</w:t>
      </w:r>
      <w:r w:rsidRPr="00A522F7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 xml:space="preserve"> </w:t>
      </w:r>
      <w:r w:rsidR="00386866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论文提交者</w:t>
      </w:r>
      <w:r w:rsidR="00B30375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及作者</w:t>
      </w:r>
      <w:r w:rsidR="00386866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研究身份</w:t>
      </w:r>
      <w:r w:rsidRPr="00A522F7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要求</w:t>
      </w:r>
    </w:p>
    <w:p w:rsidR="007C5076" w:rsidRDefault="007C5076">
      <w:pPr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</w:p>
    <w:p w:rsidR="00E443AF" w:rsidRDefault="00465E6C" w:rsidP="00684E78">
      <w:pPr>
        <w:widowControl/>
        <w:shd w:val="clear" w:color="auto" w:fill="FFFFFF"/>
        <w:spacing w:line="300" w:lineRule="auto"/>
        <w:jc w:val="left"/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第五条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 xml:space="preserve">  </w:t>
      </w:r>
      <w:r w:rsidR="00BE1122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论文提交者</w:t>
      </w:r>
      <w:r w:rsidR="00C30157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对</w:t>
      </w:r>
      <w:r w:rsidR="00965281" w:rsidRPr="00A522F7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本人及论文作者</w:t>
      </w:r>
      <w:r w:rsidR="003B18B1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姓名、联系方式等个人身份</w:t>
      </w:r>
      <w:r w:rsidR="003B18B1" w:rsidRPr="00A522F7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信息</w:t>
      </w:r>
      <w:r w:rsidR="00E443AF" w:rsidRPr="00A522F7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的真实性、准确性负责</w:t>
      </w:r>
      <w:r w:rsidR="008324D7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，承诺研究身份不造假</w:t>
      </w:r>
      <w:r w:rsidR="00887445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、</w:t>
      </w:r>
      <w:r w:rsidR="004C5297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不冒用他人信息</w:t>
      </w:r>
      <w:r w:rsidR="00965281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；</w:t>
      </w:r>
    </w:p>
    <w:p w:rsidR="00446119" w:rsidRPr="00446119" w:rsidRDefault="00446119" w:rsidP="00684E78">
      <w:pPr>
        <w:widowControl/>
        <w:shd w:val="clear" w:color="auto" w:fill="FFFFFF"/>
        <w:spacing w:line="300" w:lineRule="auto"/>
        <w:jc w:val="left"/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第六条</w:t>
      </w:r>
      <w:r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论文提交者</w:t>
      </w:r>
      <w:r w:rsidR="00C30157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对</w:t>
      </w:r>
      <w:r w:rsidR="00C30157" w:rsidRPr="00A522F7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本人及论文作者</w:t>
      </w:r>
      <w:r w:rsidR="002E5293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就职机构、学术简历</w:t>
      </w:r>
      <w:r w:rsidR="00EF15A5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等</w:t>
      </w:r>
      <w:r w:rsidR="002E5293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真实</w:t>
      </w:r>
      <w:r w:rsidR="00965281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性、</w:t>
      </w:r>
      <w:r w:rsidR="002E5293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有效</w:t>
      </w:r>
      <w:r w:rsidR="00965281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性负责</w:t>
      </w:r>
      <w:r w:rsidR="002E5293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，</w:t>
      </w:r>
      <w:r w:rsidR="00965281">
        <w:rPr>
          <w:rFonts w:ascii="Times New Roman" w:eastAsia="宋体" w:hAnsi="Times New Roman" w:cs="Times New Roman" w:hint="eastAsia"/>
          <w:bCs/>
          <w:color w:val="000000" w:themeColor="text1"/>
          <w:kern w:val="0"/>
          <w:szCs w:val="21"/>
        </w:rPr>
        <w:t>承诺</w:t>
      </w:r>
      <w:r w:rsidR="00965281" w:rsidRPr="00A522F7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所提</w:t>
      </w:r>
      <w:r w:rsidR="00965281" w:rsidRPr="00A522F7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交</w:t>
      </w:r>
      <w:r w:rsidR="00965281" w:rsidRPr="00A522F7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的一切材料都是真实、有效、合法的</w:t>
      </w:r>
      <w:r w:rsidR="00965281" w:rsidRPr="00A522F7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。</w:t>
      </w:r>
    </w:p>
    <w:p w:rsidR="00E443AF" w:rsidRDefault="00E443AF" w:rsidP="00684E78">
      <w:pPr>
        <w:widowControl/>
        <w:shd w:val="clear" w:color="auto" w:fill="FFFFFF"/>
        <w:spacing w:line="300" w:lineRule="auto"/>
        <w:jc w:val="left"/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C851B2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七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="00386866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 xml:space="preserve"> </w:t>
      </w:r>
      <w:r w:rsidR="00386866"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论文作者从事教育</w:t>
      </w:r>
      <w:r w:rsidR="00D9681F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应</w:t>
      </w:r>
      <w:r w:rsidR="00386866"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与主攻方向一致。</w:t>
      </w:r>
    </w:p>
    <w:p w:rsidR="00E443AF" w:rsidRDefault="00BE1122" w:rsidP="00465E6C">
      <w:pPr>
        <w:widowControl/>
        <w:shd w:val="clear" w:color="auto" w:fill="FFFFFF"/>
        <w:spacing w:line="300" w:lineRule="auto"/>
        <w:jc w:val="left"/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C851B2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八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 xml:space="preserve"> </w:t>
      </w:r>
      <w:r w:rsidR="00386866"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提交</w:t>
      </w:r>
      <w:r w:rsidR="006835CB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的</w:t>
      </w:r>
      <w:r w:rsidR="00386866"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论文</w:t>
      </w:r>
      <w:r w:rsidR="00AE33D4" w:rsidRPr="008B79CB">
        <w:rPr>
          <w:rFonts w:ascii="Times New Roman" w:cs="Times New Roman"/>
          <w:color w:val="000000" w:themeColor="text1"/>
          <w:szCs w:val="21"/>
        </w:rPr>
        <w:t>应当</w:t>
      </w:r>
      <w:r w:rsidR="00386866"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与</w:t>
      </w:r>
      <w:r w:rsidR="0016044E"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论文作者</w:t>
      </w:r>
      <w:r w:rsidR="00386866"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已</w:t>
      </w:r>
      <w:r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在国内外同行评议期刊上发表过的论文</w:t>
      </w:r>
      <w:r w:rsidR="00386866" w:rsidRPr="00BE1122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相关。</w:t>
      </w:r>
    </w:p>
    <w:p w:rsidR="00465E6C" w:rsidRPr="0016044E" w:rsidRDefault="00465E6C" w:rsidP="00B90524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</w:pPr>
    </w:p>
    <w:p w:rsidR="00B90524" w:rsidRPr="008B79CB" w:rsidRDefault="00684E78" w:rsidP="0043593A">
      <w:pPr>
        <w:widowControl/>
        <w:shd w:val="clear" w:color="auto" w:fill="FFFFFF"/>
        <w:spacing w:beforeLines="50" w:afterLines="50"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4639E0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三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章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 xml:space="preserve"> </w:t>
      </w:r>
      <w:r w:rsidR="00BF3B53"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论文</w:t>
      </w:r>
      <w:r w:rsidR="00DE3E1A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学术</w:t>
      </w:r>
      <w:r w:rsidR="00A522F7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要求</w:t>
      </w:r>
    </w:p>
    <w:p w:rsidR="00A2314D" w:rsidRPr="008B79CB" w:rsidRDefault="00CE1F21" w:rsidP="00B90524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C851B2"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九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8B79CB">
        <w:rPr>
          <w:rFonts w:ascii="Times New Roman" w:eastAsia="宋体" w:hAnsi="宋体" w:cs="Times New Roman"/>
          <w:color w:val="000000" w:themeColor="text1"/>
          <w:kern w:val="0"/>
          <w:szCs w:val="21"/>
        </w:rPr>
        <w:t xml:space="preserve">　</w:t>
      </w:r>
      <w:r w:rsidRPr="008B79CB">
        <w:rPr>
          <w:rFonts w:ascii="Times New Roman" w:cs="Times New Roman"/>
          <w:color w:val="000000" w:themeColor="text1"/>
          <w:szCs w:val="21"/>
        </w:rPr>
        <w:t>未经授权，除作者之外的任何人不得向</w:t>
      </w:r>
      <w:r w:rsidRPr="008B79CB">
        <w:rPr>
          <w:rFonts w:ascii="Times New Roman" w:hAnsi="Times New Roman" w:cs="Times New Roman"/>
          <w:color w:val="000000" w:themeColor="text1"/>
          <w:szCs w:val="21"/>
        </w:rPr>
        <w:t>ChinaXiv</w:t>
      </w:r>
      <w:r w:rsidRPr="008B79CB">
        <w:rPr>
          <w:rFonts w:ascii="Times New Roman" w:cs="Times New Roman"/>
          <w:color w:val="000000" w:themeColor="text1"/>
          <w:szCs w:val="21"/>
        </w:rPr>
        <w:t>提交论文。提交者应当遵守</w:t>
      </w:r>
      <w:r w:rsidRPr="008B79CB">
        <w:rPr>
          <w:rFonts w:ascii="Times New Roman" w:hAnsi="Times New Roman" w:cs="Times New Roman"/>
          <w:color w:val="000000" w:themeColor="text1"/>
          <w:szCs w:val="21"/>
        </w:rPr>
        <w:t>ChinaXiv</w:t>
      </w:r>
      <w:r w:rsidRPr="008B79CB">
        <w:rPr>
          <w:rFonts w:ascii="Times New Roman" w:cs="Times New Roman"/>
          <w:color w:val="000000" w:themeColor="text1"/>
          <w:szCs w:val="21"/>
        </w:rPr>
        <w:t>规定的许可条款。合作作品需要取得所有作者的授权才可以提交到</w:t>
      </w:r>
      <w:r w:rsidRPr="008B79CB">
        <w:rPr>
          <w:rFonts w:ascii="Times New Roman" w:hAnsi="Times New Roman" w:cs="Times New Roman"/>
          <w:color w:val="000000" w:themeColor="text1"/>
          <w:szCs w:val="21"/>
        </w:rPr>
        <w:t>ChinaXiv</w:t>
      </w:r>
      <w:r w:rsidRPr="008B79CB">
        <w:rPr>
          <w:rFonts w:ascii="Times New Roman" w:cs="Times New Roman"/>
          <w:color w:val="000000" w:themeColor="text1"/>
          <w:szCs w:val="21"/>
        </w:rPr>
        <w:t>。否则一旦公开发布，论文不能完全移除。</w:t>
      </w:r>
    </w:p>
    <w:p w:rsidR="00684E78" w:rsidRPr="008B79CB" w:rsidRDefault="00684E78" w:rsidP="00684E78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C851B2"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十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8B79CB">
        <w:rPr>
          <w:rFonts w:ascii="Times New Roman" w:eastAsia="宋体" w:hAnsi="宋体" w:cs="Times New Roman"/>
          <w:color w:val="000000" w:themeColor="text1"/>
          <w:kern w:val="0"/>
          <w:szCs w:val="21"/>
        </w:rPr>
        <w:t xml:space="preserve">　</w:t>
      </w:r>
      <w:r w:rsidR="00CE1F21" w:rsidRPr="008B79CB">
        <w:rPr>
          <w:rFonts w:ascii="Times New Roman" w:eastAsia="宋体" w:hAnsi="宋体" w:cs="Times New Roman"/>
          <w:color w:val="000000" w:themeColor="text1"/>
          <w:kern w:val="0"/>
          <w:szCs w:val="21"/>
        </w:rPr>
        <w:t>向</w:t>
      </w:r>
      <w:r w:rsidR="00CE1F21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提交的科技论文</w:t>
      </w:r>
      <w:r w:rsidR="00FD11CC"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应当</w:t>
      </w:r>
      <w:r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具有科学性和创新性，论文基本理论依据正确，实验设计规范合理，数据图表真实可信，推理严谨，论证充分，结论有依据，引文合理，具有一定学术水平和发布价值。</w:t>
      </w:r>
    </w:p>
    <w:p w:rsidR="00684E78" w:rsidRPr="008B79CB" w:rsidRDefault="00684E78" w:rsidP="00684E78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C851B2"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十一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8B79CB">
        <w:rPr>
          <w:rFonts w:ascii="Times New Roman" w:eastAsia="宋体" w:hAnsi="宋体" w:cs="Times New Roman"/>
          <w:color w:val="000000" w:themeColor="text1"/>
          <w:kern w:val="0"/>
          <w:szCs w:val="21"/>
        </w:rPr>
        <w:t xml:space="preserve">　</w:t>
      </w:r>
      <w:r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坚决抵制违反学术道德和学术规范的学术不端行为，不抄袭他人的论文，</w:t>
      </w:r>
      <w:proofErr w:type="gramStart"/>
      <w:r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不</w:t>
      </w:r>
      <w:proofErr w:type="gramEnd"/>
      <w:r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剽窃他人的学术观点、学术思想、实验数据及研究结果。</w:t>
      </w:r>
    </w:p>
    <w:p w:rsidR="00684E78" w:rsidRPr="008B79CB" w:rsidRDefault="00684E78" w:rsidP="00684E78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F35A1D"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十</w:t>
      </w:r>
      <w:r w:rsidR="00C851B2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二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8B79CB">
        <w:rPr>
          <w:rFonts w:ascii="Times New Roman" w:eastAsia="宋体" w:hAnsi="宋体" w:cs="Times New Roman"/>
          <w:color w:val="000000" w:themeColor="text1"/>
          <w:kern w:val="0"/>
          <w:szCs w:val="21"/>
        </w:rPr>
        <w:t xml:space="preserve">　</w:t>
      </w:r>
      <w:r w:rsidR="00CE1F21" w:rsidRPr="008B79CB">
        <w:rPr>
          <w:rFonts w:ascii="Times New Roman" w:eastAsia="宋体" w:hAnsi="宋体" w:cs="Times New Roman"/>
          <w:color w:val="000000" w:themeColor="text1"/>
          <w:kern w:val="0"/>
          <w:szCs w:val="21"/>
        </w:rPr>
        <w:t>向</w:t>
      </w:r>
      <w:r w:rsidR="00CE1F21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="00CE1F21"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提交</w:t>
      </w:r>
      <w:r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的科技论文中，不存在故意造假、涂改数据、篡改结论和引用文献等情况</w:t>
      </w:r>
      <w:r w:rsidR="00747611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，</w:t>
      </w:r>
      <w:r w:rsidR="00747611" w:rsidRPr="00747611">
        <w:rPr>
          <w:rFonts w:ascii="Times New Roman" w:eastAsia="宋体" w:hAnsi="Arial" w:cs="Times New Roman" w:hint="eastAsia"/>
          <w:bCs/>
          <w:color w:val="000000" w:themeColor="text1"/>
          <w:kern w:val="0"/>
          <w:szCs w:val="21"/>
        </w:rPr>
        <w:t>，无恶意攻击、诽谤性、涉密等不良信息和非法内容。</w:t>
      </w:r>
    </w:p>
    <w:p w:rsidR="00684E78" w:rsidRPr="008B79CB" w:rsidRDefault="00684E78" w:rsidP="00684E78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lastRenderedPageBreak/>
        <w:t>第</w:t>
      </w:r>
      <w:r w:rsidR="00CE1F21"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十</w:t>
      </w:r>
      <w:r w:rsidR="00C851B2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三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8B79CB">
        <w:rPr>
          <w:rFonts w:ascii="Times New Roman" w:eastAsia="宋体" w:hAnsi="宋体" w:cs="Times New Roman"/>
          <w:color w:val="000000" w:themeColor="text1"/>
          <w:kern w:val="0"/>
          <w:szCs w:val="21"/>
        </w:rPr>
        <w:t xml:space="preserve">　</w:t>
      </w:r>
      <w:r w:rsidR="00CE1F21" w:rsidRPr="008B79CB">
        <w:rPr>
          <w:rFonts w:ascii="Times New Roman" w:eastAsia="宋体" w:hAnsi="宋体" w:cs="Times New Roman"/>
          <w:color w:val="000000" w:themeColor="text1"/>
          <w:kern w:val="0"/>
          <w:szCs w:val="21"/>
        </w:rPr>
        <w:t>向</w:t>
      </w:r>
      <w:r w:rsidR="00CE1F21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="00CE1F21"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提交</w:t>
      </w:r>
      <w:r w:rsidRPr="008B79CB">
        <w:rPr>
          <w:rFonts w:ascii="Times New Roman" w:eastAsia="宋体" w:hAnsi="Arial" w:cs="Times New Roman"/>
          <w:bCs/>
          <w:color w:val="000000" w:themeColor="text1"/>
          <w:kern w:val="0"/>
          <w:szCs w:val="21"/>
        </w:rPr>
        <w:t>的科技论文中，未经他人同意不得签署他人姓名。</w:t>
      </w:r>
    </w:p>
    <w:p w:rsidR="00684E78" w:rsidRPr="008B79CB" w:rsidRDefault="00684E78" w:rsidP="00B90524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</w:p>
    <w:p w:rsidR="00B90524" w:rsidRPr="008B79CB" w:rsidRDefault="00CE1F21" w:rsidP="0043593A">
      <w:pPr>
        <w:widowControl/>
        <w:shd w:val="clear" w:color="auto" w:fill="FFFFFF"/>
        <w:spacing w:beforeLines="50" w:afterLines="50"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4639E0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四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章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 xml:space="preserve"> 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论文评议</w:t>
      </w:r>
      <w:r w:rsidR="00DC3A4E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要求</w:t>
      </w:r>
    </w:p>
    <w:p w:rsidR="00B90524" w:rsidRPr="008B79CB" w:rsidRDefault="00B90524" w:rsidP="00B90524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第十</w:t>
      </w:r>
      <w:r w:rsidR="00C851B2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四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>  </w:t>
      </w:r>
      <w:r w:rsidR="00C851B2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论文评议</w:t>
      </w:r>
      <w:r w:rsidR="00C851B2">
        <w:rPr>
          <w:rFonts w:ascii="Times New Roman" w:eastAsia="宋体" w:hAnsi="Arial" w:cs="Times New Roman" w:hint="eastAsia"/>
          <w:color w:val="000000" w:themeColor="text1"/>
          <w:kern w:val="0"/>
          <w:szCs w:val="21"/>
        </w:rPr>
        <w:t>者</w:t>
      </w:r>
      <w:r w:rsidR="00F35A1D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应当坚持严肃认真的科学态度，</w:t>
      </w:r>
      <w:r w:rsidR="005F570E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对</w:t>
      </w:r>
      <w:r w:rsidR="005F570E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="005F570E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存缴的科技论文的创新性、科学性、学术性、实用性等方面做出客观、公正的评价</w:t>
      </w:r>
      <w:r w:rsidR="009B7A4A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，</w:t>
      </w:r>
      <w:r w:rsidR="009B7A4A" w:rsidRPr="008B79CB">
        <w:rPr>
          <w:rFonts w:ascii="Times New Roman" w:hAnsi="Arial" w:cs="Times New Roman"/>
          <w:color w:val="000000" w:themeColor="text1"/>
        </w:rPr>
        <w:t>为作者的修正提供宝贵建议。</w:t>
      </w:r>
    </w:p>
    <w:p w:rsidR="00B90524" w:rsidRPr="008B79CB" w:rsidRDefault="00B90524" w:rsidP="009B7A4A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第十</w:t>
      </w:r>
      <w:r w:rsidR="00C851B2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五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  </w:t>
      </w:r>
      <w:r w:rsidR="009B7A4A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 xml:space="preserve"> </w:t>
      </w:r>
      <w:r w:rsidR="009B7A4A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论文评议不得</w:t>
      </w:r>
      <w:r w:rsidR="009B7A4A" w:rsidRPr="008B79CB">
        <w:rPr>
          <w:rFonts w:ascii="Times New Roman" w:cs="Times New Roman"/>
          <w:color w:val="000000" w:themeColor="text1"/>
        </w:rPr>
        <w:t>发布违反国家法律法规、危害国家及社会安全的信息</w:t>
      </w:r>
      <w:r w:rsidR="00814F9D" w:rsidRPr="008B79CB">
        <w:rPr>
          <w:rFonts w:ascii="Times New Roman" w:cs="Times New Roman"/>
          <w:color w:val="000000" w:themeColor="text1"/>
        </w:rPr>
        <w:t>，</w:t>
      </w:r>
      <w:r w:rsidR="009B7A4A" w:rsidRPr="008B79CB">
        <w:rPr>
          <w:rFonts w:ascii="Times New Roman" w:cs="Times New Roman"/>
          <w:color w:val="000000" w:themeColor="text1"/>
        </w:rPr>
        <w:t>不得泄露他人隐私</w:t>
      </w:r>
      <w:r w:rsidR="00814F9D" w:rsidRPr="008B79CB">
        <w:rPr>
          <w:rFonts w:ascii="Times New Roman" w:cs="Times New Roman"/>
          <w:color w:val="000000" w:themeColor="text1"/>
        </w:rPr>
        <w:t>，</w:t>
      </w:r>
      <w:r w:rsidR="009B7A4A" w:rsidRPr="008B79CB">
        <w:rPr>
          <w:rFonts w:ascii="Times New Roman" w:cs="Times New Roman"/>
          <w:color w:val="000000" w:themeColor="text1"/>
        </w:rPr>
        <w:t>不得进行人身攻击</w:t>
      </w:r>
      <w:r w:rsidR="00814F9D" w:rsidRPr="008B79CB">
        <w:rPr>
          <w:rFonts w:ascii="Times New Roman" w:cs="Times New Roman"/>
          <w:color w:val="000000" w:themeColor="text1"/>
        </w:rPr>
        <w:t>，不得发布垃圾信息</w:t>
      </w:r>
      <w:r w:rsidR="009B7A4A" w:rsidRPr="008B79CB">
        <w:rPr>
          <w:rFonts w:ascii="Times New Roman" w:cs="Times New Roman"/>
          <w:color w:val="000000" w:themeColor="text1"/>
        </w:rPr>
        <w:t>。</w:t>
      </w:r>
    </w:p>
    <w:p w:rsidR="00B90524" w:rsidRPr="008B79CB" w:rsidRDefault="00B90524" w:rsidP="00B90524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 </w:t>
      </w:r>
    </w:p>
    <w:p w:rsidR="00B90524" w:rsidRPr="008B79CB" w:rsidRDefault="00B90524" w:rsidP="0043593A">
      <w:pPr>
        <w:widowControl/>
        <w:shd w:val="clear" w:color="auto" w:fill="FFFFFF"/>
        <w:spacing w:beforeLines="50" w:afterLines="50"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第五章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> 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相关责任</w:t>
      </w:r>
    </w:p>
    <w:p w:rsidR="00B90524" w:rsidRPr="008B79CB" w:rsidRDefault="00B90524" w:rsidP="0005138C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9B7A4A"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十</w:t>
      </w:r>
      <w:r w:rsidR="007B6FF5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六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>  </w:t>
      </w:r>
      <w:r w:rsidR="005B3A00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若用户提交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发布的</w:t>
      </w:r>
      <w:r w:rsidR="005B3A00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科技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论文</w:t>
      </w:r>
      <w:r w:rsidR="005B3A00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或评</w:t>
      </w:r>
      <w:r w:rsidR="00452F4E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论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存在侵犯他人著作权、名誉权等情况，责任人须依照相关法律法规承担相应的法律责任。</w:t>
      </w:r>
    </w:p>
    <w:p w:rsidR="00B90524" w:rsidRPr="008B79CB" w:rsidRDefault="00B90524" w:rsidP="00B90524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第</w:t>
      </w:r>
      <w:r w:rsidR="009B7A4A"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十</w:t>
      </w:r>
      <w:r w:rsidR="007B6FF5">
        <w:rPr>
          <w:rFonts w:ascii="Times New Roman" w:eastAsia="宋体" w:hAnsi="Arial" w:cs="Times New Roman" w:hint="eastAsia"/>
          <w:b/>
          <w:bCs/>
          <w:color w:val="000000" w:themeColor="text1"/>
          <w:kern w:val="0"/>
          <w:szCs w:val="21"/>
        </w:rPr>
        <w:t>七</w:t>
      </w:r>
      <w:r w:rsidRPr="008B79CB">
        <w:rPr>
          <w:rFonts w:ascii="Times New Roman" w:eastAsia="宋体" w:hAnsi="Arial" w:cs="Times New Roman"/>
          <w:b/>
          <w:bCs/>
          <w:color w:val="000000" w:themeColor="text1"/>
          <w:kern w:val="0"/>
          <w:szCs w:val="21"/>
        </w:rPr>
        <w:t>条</w:t>
      </w:r>
      <w:r w:rsidRPr="008B79CB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 xml:space="preserve">  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若发现在</w:t>
      </w:r>
      <w:r w:rsidR="00F35A1D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发布的论文存在学术不端</w:t>
      </w:r>
      <w:r w:rsidR="003E18F1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、身份造假、非法行为等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问题，</w:t>
      </w:r>
      <w:r w:rsidR="005B3A00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将在</w:t>
      </w:r>
      <w:r w:rsidR="005B3A00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网站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发表声明，公开点名谴责，并撤销其已发布的论文，同时将作者列入有</w:t>
      </w:r>
      <w:r w:rsidR="003E18F1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非诚信</w:t>
      </w:r>
      <w:r w:rsidR="00B860D5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作者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名单，通知其所在单位，建议根据相关法律法规对其进行相应处理。</w:t>
      </w:r>
    </w:p>
    <w:p w:rsidR="00B90524" w:rsidRPr="008B79CB" w:rsidRDefault="00B90524" w:rsidP="001C304D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 </w:t>
      </w:r>
      <w:r w:rsidR="007A58FE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ab/>
      </w: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 </w:t>
      </w:r>
      <w:r w:rsidR="001C304D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以上</w:t>
      </w:r>
      <w:r w:rsidR="007A58FE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规范</w:t>
      </w:r>
      <w:r w:rsidR="001C304D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，自</w:t>
      </w:r>
      <w:r w:rsidR="001C304D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2017</w:t>
      </w:r>
      <w:r w:rsidR="001C304D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年</w:t>
      </w:r>
      <w:r w:rsidR="00E6510F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6</w:t>
      </w:r>
      <w:r w:rsidR="001C304D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月发布之日起执行。以上内容的解释权，归</w:t>
      </w:r>
      <w:r w:rsidR="001C304D"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ChinaXiv</w:t>
      </w:r>
      <w:r w:rsidR="001C304D"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具体建设者中国科学院文献情报中心。</w:t>
      </w:r>
    </w:p>
    <w:p w:rsidR="00B90524" w:rsidRPr="008B79CB" w:rsidRDefault="00B90524" w:rsidP="00B90524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 </w:t>
      </w:r>
    </w:p>
    <w:p w:rsidR="00B90524" w:rsidRPr="008B79CB" w:rsidRDefault="00B90524" w:rsidP="00B90524">
      <w:pPr>
        <w:widowControl/>
        <w:shd w:val="clear" w:color="auto" w:fill="FFFFFF"/>
        <w:spacing w:line="300" w:lineRule="auto"/>
        <w:jc w:val="righ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中国科学院科技论文</w:t>
      </w:r>
      <w:proofErr w:type="gramStart"/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预发布</w:t>
      </w:r>
      <w:proofErr w:type="gramEnd"/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平台</w:t>
      </w: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 xml:space="preserve">ChinaXiv </w:t>
      </w:r>
    </w:p>
    <w:p w:rsidR="00CD2655" w:rsidRPr="008B79CB" w:rsidRDefault="00B90524" w:rsidP="00F601F0">
      <w:pPr>
        <w:widowControl/>
        <w:shd w:val="clear" w:color="auto" w:fill="FFFFFF"/>
        <w:spacing w:line="300" w:lineRule="auto"/>
        <w:jc w:val="right"/>
        <w:rPr>
          <w:rFonts w:ascii="Times New Roman" w:hAnsi="Times New Roman" w:cs="Times New Roman"/>
          <w:color w:val="000000" w:themeColor="text1"/>
        </w:rPr>
      </w:pP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2017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年</w:t>
      </w:r>
      <w:r w:rsidR="00E6510F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6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月</w:t>
      </w:r>
      <w:r w:rsidRPr="008B79CB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24</w:t>
      </w:r>
      <w:r w:rsidRPr="008B79CB">
        <w:rPr>
          <w:rFonts w:ascii="Times New Roman" w:eastAsia="宋体" w:hAnsi="Arial" w:cs="Times New Roman"/>
          <w:color w:val="000000" w:themeColor="text1"/>
          <w:kern w:val="0"/>
          <w:szCs w:val="21"/>
        </w:rPr>
        <w:t>日</w:t>
      </w:r>
    </w:p>
    <w:sectPr w:rsidR="00CD2655" w:rsidRPr="008B79CB" w:rsidSect="00316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668" w:rsidRDefault="00D75668" w:rsidP="00D95252">
      <w:r>
        <w:separator/>
      </w:r>
    </w:p>
  </w:endnote>
  <w:endnote w:type="continuationSeparator" w:id="0">
    <w:p w:rsidR="00D75668" w:rsidRDefault="00D75668" w:rsidP="00D95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668" w:rsidRDefault="00D75668" w:rsidP="00D95252">
      <w:r>
        <w:separator/>
      </w:r>
    </w:p>
  </w:footnote>
  <w:footnote w:type="continuationSeparator" w:id="0">
    <w:p w:rsidR="00D75668" w:rsidRDefault="00D75668" w:rsidP="00D952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5252"/>
    <w:rsid w:val="000034A2"/>
    <w:rsid w:val="00032AC7"/>
    <w:rsid w:val="000462AF"/>
    <w:rsid w:val="000464DF"/>
    <w:rsid w:val="0005138C"/>
    <w:rsid w:val="00062B7C"/>
    <w:rsid w:val="000E3A93"/>
    <w:rsid w:val="000F790C"/>
    <w:rsid w:val="0016044E"/>
    <w:rsid w:val="001720D1"/>
    <w:rsid w:val="001C204C"/>
    <w:rsid w:val="001C304D"/>
    <w:rsid w:val="00220C63"/>
    <w:rsid w:val="002411BB"/>
    <w:rsid w:val="00245E37"/>
    <w:rsid w:val="002E5293"/>
    <w:rsid w:val="003166E8"/>
    <w:rsid w:val="0035014A"/>
    <w:rsid w:val="003806C2"/>
    <w:rsid w:val="00386866"/>
    <w:rsid w:val="00390C4B"/>
    <w:rsid w:val="003B18B1"/>
    <w:rsid w:val="003C2521"/>
    <w:rsid w:val="003E18F1"/>
    <w:rsid w:val="0043593A"/>
    <w:rsid w:val="00446119"/>
    <w:rsid w:val="00452F4E"/>
    <w:rsid w:val="004639E0"/>
    <w:rsid w:val="00465E6C"/>
    <w:rsid w:val="004C5297"/>
    <w:rsid w:val="00525DDB"/>
    <w:rsid w:val="005B3A00"/>
    <w:rsid w:val="005C7988"/>
    <w:rsid w:val="005F570E"/>
    <w:rsid w:val="00621895"/>
    <w:rsid w:val="006246B3"/>
    <w:rsid w:val="00624B89"/>
    <w:rsid w:val="00643A00"/>
    <w:rsid w:val="006653D6"/>
    <w:rsid w:val="006835CB"/>
    <w:rsid w:val="00684E78"/>
    <w:rsid w:val="006A1D9F"/>
    <w:rsid w:val="006E4425"/>
    <w:rsid w:val="00717C61"/>
    <w:rsid w:val="00745EF0"/>
    <w:rsid w:val="00747611"/>
    <w:rsid w:val="007A58FE"/>
    <w:rsid w:val="007B6FF5"/>
    <w:rsid w:val="007C5076"/>
    <w:rsid w:val="00814F9D"/>
    <w:rsid w:val="008324D7"/>
    <w:rsid w:val="0085653F"/>
    <w:rsid w:val="00872687"/>
    <w:rsid w:val="00887445"/>
    <w:rsid w:val="008A31ED"/>
    <w:rsid w:val="008B79CB"/>
    <w:rsid w:val="0092489A"/>
    <w:rsid w:val="00965281"/>
    <w:rsid w:val="009A3DBB"/>
    <w:rsid w:val="009B7A4A"/>
    <w:rsid w:val="009D04D3"/>
    <w:rsid w:val="009F3FB8"/>
    <w:rsid w:val="00A11278"/>
    <w:rsid w:val="00A2314D"/>
    <w:rsid w:val="00A522F7"/>
    <w:rsid w:val="00A8052F"/>
    <w:rsid w:val="00AA0A41"/>
    <w:rsid w:val="00AA3489"/>
    <w:rsid w:val="00AB298E"/>
    <w:rsid w:val="00AC60E8"/>
    <w:rsid w:val="00AE33D4"/>
    <w:rsid w:val="00AF5F6F"/>
    <w:rsid w:val="00B2515A"/>
    <w:rsid w:val="00B30375"/>
    <w:rsid w:val="00B6190C"/>
    <w:rsid w:val="00B860D5"/>
    <w:rsid w:val="00B90190"/>
    <w:rsid w:val="00B90524"/>
    <w:rsid w:val="00BE1122"/>
    <w:rsid w:val="00BF3B53"/>
    <w:rsid w:val="00C30157"/>
    <w:rsid w:val="00C32E72"/>
    <w:rsid w:val="00C851B2"/>
    <w:rsid w:val="00CD2655"/>
    <w:rsid w:val="00CE1F21"/>
    <w:rsid w:val="00D57021"/>
    <w:rsid w:val="00D716E6"/>
    <w:rsid w:val="00D75668"/>
    <w:rsid w:val="00D95252"/>
    <w:rsid w:val="00D9681F"/>
    <w:rsid w:val="00D97A24"/>
    <w:rsid w:val="00DC3A4E"/>
    <w:rsid w:val="00DE3E1A"/>
    <w:rsid w:val="00E10566"/>
    <w:rsid w:val="00E21B03"/>
    <w:rsid w:val="00E250D9"/>
    <w:rsid w:val="00E443AF"/>
    <w:rsid w:val="00E624C5"/>
    <w:rsid w:val="00E6510F"/>
    <w:rsid w:val="00E80EE6"/>
    <w:rsid w:val="00EE2B30"/>
    <w:rsid w:val="00EF15A5"/>
    <w:rsid w:val="00F15B85"/>
    <w:rsid w:val="00F35A1D"/>
    <w:rsid w:val="00F35CDB"/>
    <w:rsid w:val="00F51183"/>
    <w:rsid w:val="00F601F0"/>
    <w:rsid w:val="00F62299"/>
    <w:rsid w:val="00FB0DC1"/>
    <w:rsid w:val="00FD11CC"/>
    <w:rsid w:val="00FD5B68"/>
    <w:rsid w:val="00FF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5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52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52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525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C50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806C2"/>
    <w:rPr>
      <w:strike w:val="0"/>
      <w:dstrike w:val="0"/>
      <w:color w:val="3F88BF"/>
      <w:u w:val="none"/>
      <w:effect w:val="none"/>
    </w:rPr>
  </w:style>
  <w:style w:type="paragraph" w:styleId="a7">
    <w:name w:val="Document Map"/>
    <w:basedOn w:val="a"/>
    <w:link w:val="Char1"/>
    <w:uiPriority w:val="99"/>
    <w:semiHidden/>
    <w:unhideWhenUsed/>
    <w:rsid w:val="00F62299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F62299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1115">
              <w:marLeft w:val="0"/>
              <w:marRight w:val="0"/>
              <w:marTop w:val="0"/>
              <w:marBottom w:val="0"/>
              <w:divBdr>
                <w:top w:val="single" w:sz="6" w:space="15" w:color="CCCCCC"/>
                <w:left w:val="single" w:sz="6" w:space="15" w:color="CCCCCC"/>
                <w:bottom w:val="single" w:sz="6" w:space="15" w:color="CCCCCC"/>
                <w:right w:val="single" w:sz="6" w:space="15" w:color="CCCCCC"/>
              </w:divBdr>
              <w:divsChild>
                <w:div w:id="65537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1489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王颖</dc:creator>
  <cp:keywords/>
  <dc:description/>
  <cp:lastModifiedBy>王颖</cp:lastModifiedBy>
  <cp:revision>99</cp:revision>
  <dcterms:created xsi:type="dcterms:W3CDTF">2017-05-18T05:36:00Z</dcterms:created>
  <dcterms:modified xsi:type="dcterms:W3CDTF">2017-07-05T03:18:00Z</dcterms:modified>
</cp:coreProperties>
</file>